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jc w:val="center"/>
      </w:pPr>
      <w:r>
        <w:rPr>
          <w:rFonts w:ascii="Arial" w:cs="Arial" w:eastAsia="Arial" w:hAnsi="Arial"/>
          <w:b/>
          <w:bCs/>
          <w:color w:val="1A1A2E"/>
          <w:sz w:val="52"/>
          <w:szCs w:val="52"/>
        </w:rPr>
        <w:t xml:space="preserve">Cookie Policy</w:t>
      </w:r>
    </w:p>
    <w:p>
      <w:pPr>
        <w:spacing w:after="100" w:before="0"/>
        <w:jc w:val="center"/>
      </w:pPr>
      <w:r>
        <w:rPr>
          <w:rFonts w:ascii="Arial" w:cs="Arial" w:eastAsia="Arial" w:hAnsi="Arial"/>
          <w:color w:val="555555"/>
          <w:sz w:val="26"/>
          <w:szCs w:val="26"/>
        </w:rPr>
        <w:t xml:space="preserve">bootlegbeatles.com</w:t>
      </w:r>
    </w:p>
    <w:p>
      <w:pPr>
        <w:spacing w:after="400" w:before="0"/>
        <w:jc w:val="center"/>
      </w:pPr>
      <w:r>
        <w:rPr>
          <w:rFonts w:ascii="Arial" w:cs="Arial" w:eastAsia="Arial" w:hAnsi="Arial"/>
          <w:i/>
          <w:iCs/>
          <w:color w:val="888888"/>
          <w:sz w:val="22"/>
          <w:szCs w:val="22"/>
        </w:rPr>
        <w:t xml:space="preserve">Last updated: 11 April 2026</w:t>
      </w:r>
    </w:p>
    <w:p>
      <w:pPr>
        <w:pStyle w:val="Heading1"/>
        <w:spacing w:after="160" w:before="400"/>
      </w:pPr>
      <w:r>
        <w:rPr>
          <w:rFonts w:ascii="Arial" w:cs="Arial" w:eastAsia="Arial" w:hAnsi="Arial"/>
          <w:b/>
          <w:bCs/>
          <w:sz w:val="32"/>
          <w:szCs w:val="32"/>
        </w:rPr>
        <w:t xml:space="preserve">1. Introduction</w:t>
      </w:r>
    </w:p>
    <w:p>
      <w:pPr>
        <w:spacing w:after="120" w:before="80"/>
      </w:pPr>
      <w:r>
        <w:rPr>
          <w:rFonts w:ascii="Arial" w:cs="Arial" w:eastAsia="Arial" w:hAnsi="Arial"/>
          <w:sz w:val="22"/>
          <w:szCs w:val="22"/>
        </w:rPr>
        <w:t xml:space="preserve">This Cookie Policy explains how Bootleg Beatles ("we", "us", or "our") uses cookies and similar tracking technologies when you visit our website at bootlegbeatles.com (the "Website"). It explains what these technologies are, why we use them, and your rights to control our use of them.</w:t>
      </w:r>
    </w:p>
    <w:p>
      <w:pPr>
        <w:spacing w:after="120" w:before="80"/>
      </w:pPr>
      <w:r>
        <w:rPr>
          <w:rFonts w:ascii="Arial" w:cs="Arial" w:eastAsia="Arial" w:hAnsi="Arial"/>
          <w:sz w:val="22"/>
          <w:szCs w:val="22"/>
        </w:rPr>
        <w:t xml:space="preserve">This policy should be read alongside our Privacy Policy. By continuing to use our Website, you consent to the use of cookies in accordance with this Cookie Policy.</w:t>
      </w:r>
    </w:p>
    <w:p>
      <w:pPr>
        <w:pStyle w:val="Heading1"/>
        <w:spacing w:after="160" w:before="400"/>
      </w:pPr>
      <w:r>
        <w:rPr>
          <w:rFonts w:ascii="Arial" w:cs="Arial" w:eastAsia="Arial" w:hAnsi="Arial"/>
          <w:b/>
          <w:bCs/>
          <w:sz w:val="32"/>
          <w:szCs w:val="32"/>
        </w:rPr>
        <w:t xml:space="preserve">2. What Are Cookies?</w:t>
      </w:r>
    </w:p>
    <w:p>
      <w:pPr>
        <w:spacing w:after="120" w:before="80"/>
      </w:pPr>
      <w:r>
        <w:rPr>
          <w:rFonts w:ascii="Arial" w:cs="Arial" w:eastAsia="Arial" w:hAnsi="Arial"/>
          <w:sz w:val="22"/>
          <w:szCs w:val="22"/>
        </w:rPr>
        <w:t xml:space="preserve">Cookies are small text files that are placed on your device (computer, smartphone, or tablet) when you visit a website. They are widely used to make websites work, to work more efficiently, and to provide information to website owners.</w:t>
      </w:r>
    </w:p>
    <w:p>
      <w:pPr>
        <w:spacing w:after="120" w:before="80"/>
      </w:pPr>
      <w:r>
        <w:rPr>
          <w:rFonts w:ascii="Arial" w:cs="Arial" w:eastAsia="Arial" w:hAnsi="Arial"/>
          <w:sz w:val="22"/>
          <w:szCs w:val="22"/>
        </w:rPr>
        <w:t xml:space="preserve">Cookies can be "session cookies" (which expire when you close your browser) or "persistent cookies" (which remain on your device for a set period or until you delete them). They can also be "first-party cookies" (set by our Website directly) or "third-party cookies" (set by a third party, such as an analytics or advertising service).</w:t>
      </w:r>
    </w:p>
    <w:p>
      <w:pPr>
        <w:pStyle w:val="Heading1"/>
        <w:spacing w:after="160" w:before="400"/>
      </w:pPr>
      <w:r>
        <w:rPr>
          <w:rFonts w:ascii="Arial" w:cs="Arial" w:eastAsia="Arial" w:hAnsi="Arial"/>
          <w:b/>
          <w:bCs/>
          <w:sz w:val="32"/>
          <w:szCs w:val="32"/>
        </w:rPr>
        <w:t xml:space="preserve">3. How We Use Cookies</w:t>
      </w:r>
    </w:p>
    <w:p>
      <w:pPr>
        <w:spacing w:after="120" w:before="80"/>
      </w:pPr>
      <w:r>
        <w:rPr>
          <w:rFonts w:ascii="Arial" w:cs="Arial" w:eastAsia="Arial" w:hAnsi="Arial"/>
          <w:sz w:val="22"/>
          <w:szCs w:val="22"/>
        </w:rPr>
        <w:t xml:space="preserve">We use cookies for the following purposes:</w:t>
      </w:r>
    </w:p>
    <w:p>
      <w:pPr>
        <w:pStyle w:val="ListParagraph"/>
        <w:numPr>
          <w:ilvl w:val="0"/>
          <w:numId w:val="2"/>
        </w:numPr>
        <w:spacing w:after="60" w:before="60"/>
      </w:pPr>
      <w:r>
        <w:rPr>
          <w:rFonts w:ascii="Arial" w:cs="Arial" w:eastAsia="Arial" w:hAnsi="Arial"/>
          <w:sz w:val="22"/>
          <w:szCs w:val="22"/>
        </w:rPr>
        <w:t xml:space="preserve">Analytics: To understand how visitors interact with our Website, which pages are most visited, and to improve the overall user experience.</w:t>
      </w:r>
    </w:p>
    <w:p>
      <w:pPr>
        <w:pStyle w:val="ListParagraph"/>
        <w:numPr>
          <w:ilvl w:val="0"/>
          <w:numId w:val="2"/>
        </w:numPr>
        <w:spacing w:after="60" w:before="60"/>
      </w:pPr>
      <w:r>
        <w:rPr>
          <w:rFonts w:ascii="Arial" w:cs="Arial" w:eastAsia="Arial" w:hAnsi="Arial"/>
          <w:sz w:val="22"/>
          <w:szCs w:val="22"/>
        </w:rPr>
        <w:t xml:space="preserve">Advertisement: To deliver relevant advertisements and measure the effectiveness of our advertising campaigns.</w:t>
      </w:r>
    </w:p>
    <w:p>
      <w:pPr>
        <w:pStyle w:val="ListParagraph"/>
        <w:numPr>
          <w:ilvl w:val="0"/>
          <w:numId w:val="2"/>
        </w:numPr>
        <w:spacing w:after="60" w:before="60"/>
      </w:pPr>
      <w:r>
        <w:rPr>
          <w:rFonts w:ascii="Arial" w:cs="Arial" w:eastAsia="Arial" w:hAnsi="Arial"/>
          <w:sz w:val="22"/>
          <w:szCs w:val="22"/>
        </w:rPr>
        <w:t xml:space="preserve">Functionality: To remember your preferences and provide enhanced, personalised features.</w:t>
      </w:r>
    </w:p>
    <w:p>
      <w:pPr>
        <w:pStyle w:val="ListParagraph"/>
        <w:numPr>
          <w:ilvl w:val="0"/>
          <w:numId w:val="2"/>
        </w:numPr>
        <w:spacing w:after="60" w:before="60"/>
      </w:pPr>
      <w:r>
        <w:rPr>
          <w:rFonts w:ascii="Arial" w:cs="Arial" w:eastAsia="Arial" w:hAnsi="Arial"/>
          <w:sz w:val="22"/>
          <w:szCs w:val="22"/>
        </w:rPr>
        <w:t xml:space="preserve">Traffic source tracking: To understand how users arrive at our Website so we can improve our marketing.</w:t>
      </w:r>
    </w:p>
    <w:p>
      <w:pPr>
        <w:spacing w:after="80" w:before="80"/>
      </w:pPr>
      <w:r>
        <w:t xml:space="preserve"/>
      </w:r>
    </w:p>
    <w:p>
      <w:pPr>
        <w:pStyle w:val="Heading1"/>
        <w:spacing w:after="160" w:before="400"/>
      </w:pPr>
      <w:r>
        <w:rPr>
          <w:rFonts w:ascii="Arial" w:cs="Arial" w:eastAsia="Arial" w:hAnsi="Arial"/>
          <w:b/>
          <w:bCs/>
          <w:sz w:val="32"/>
          <w:szCs w:val="32"/>
        </w:rPr>
        <w:t xml:space="preserve">4. Categories of Cookies We Use</w:t>
      </w:r>
    </w:p>
    <w:p>
      <w:pPr>
        <w:pStyle w:val="Heading2"/>
        <w:spacing w:after="120" w:before="300"/>
      </w:pPr>
      <w:r>
        <w:rPr>
          <w:rFonts w:ascii="Arial" w:cs="Arial" w:eastAsia="Arial" w:hAnsi="Arial"/>
          <w:b/>
          <w:bCs/>
          <w:sz w:val="26"/>
          <w:szCs w:val="26"/>
        </w:rPr>
        <w:t xml:space="preserve">4.1 Analytics Cookies</w:t>
      </w:r>
    </w:p>
    <w:p>
      <w:pPr>
        <w:spacing w:after="120" w:before="80"/>
      </w:pPr>
      <w:r>
        <w:rPr>
          <w:rFonts w:ascii="Arial" w:cs="Arial" w:eastAsia="Arial" w:hAnsi="Arial"/>
          <w:sz w:val="22"/>
          <w:szCs w:val="22"/>
        </w:rPr>
        <w:t xml:space="preserve">These cookies help us understand how visitors engage with our Website. All information these cookies collect is aggregated and therefore anonymous. We use the following analytics services:</w:t>
      </w:r>
    </w:p>
    <w:p>
      <w:pPr>
        <w:pStyle w:val="ListParagraph"/>
        <w:numPr>
          <w:ilvl w:val="0"/>
          <w:numId w:val="2"/>
        </w:numPr>
        <w:spacing w:after="60" w:before="60"/>
      </w:pPr>
      <w:r>
        <w:rPr>
          <w:rFonts w:ascii="Arial" w:cs="Arial" w:eastAsia="Arial" w:hAnsi="Arial"/>
          <w:sz w:val="22"/>
          <w:szCs w:val="22"/>
        </w:rPr>
        <w:t xml:space="preserve">Sourcebuster (sbjs_*): Identifies visit sources and stores user action data to enhance the visitor experience.</w:t>
      </w:r>
    </w:p>
    <w:p>
      <w:pPr>
        <w:pStyle w:val="ListParagraph"/>
        <w:numPr>
          <w:ilvl w:val="0"/>
          <w:numId w:val="2"/>
        </w:numPr>
        <w:spacing w:after="60" w:before="60"/>
      </w:pPr>
      <w:r>
        <w:rPr>
          <w:rFonts w:ascii="Arial" w:cs="Arial" w:eastAsia="Arial" w:hAnsi="Arial"/>
          <w:sz w:val="22"/>
          <w:szCs w:val="22"/>
        </w:rPr>
        <w:t xml:space="preserve">JetPack (tk_*): Collects internal metrics for user activity to improve website performance and user experience.</w:t>
      </w:r>
    </w:p>
    <w:p>
      <w:pPr>
        <w:pStyle w:val="ListParagraph"/>
        <w:numPr>
          <w:ilvl w:val="0"/>
          <w:numId w:val="2"/>
        </w:numPr>
        <w:spacing w:after="60" w:before="60"/>
      </w:pPr>
      <w:r>
        <w:rPr>
          <w:rFonts w:ascii="Arial" w:cs="Arial" w:eastAsia="Arial" w:hAnsi="Arial"/>
          <w:sz w:val="22"/>
          <w:szCs w:val="22"/>
        </w:rPr>
        <w:t xml:space="preserve">PixelYourSite (pys_*): Manages analytical services including tracking landing pages and traffic sources.</w:t>
      </w:r>
    </w:p>
    <w:p>
      <w:pPr>
        <w:spacing w:after="80" w:before="80"/>
      </w:pPr>
      <w:r>
        <w:t xml:space="preserve"/>
      </w:r>
    </w:p>
    <w:p>
      <w:pPr>
        <w:pStyle w:val="Heading2"/>
        <w:spacing w:after="120" w:before="300"/>
      </w:pPr>
      <w:r>
        <w:rPr>
          <w:rFonts w:ascii="Arial" w:cs="Arial" w:eastAsia="Arial" w:hAnsi="Arial"/>
          <w:b/>
          <w:bCs/>
          <w:sz w:val="26"/>
          <w:szCs w:val="26"/>
        </w:rPr>
        <w:t xml:space="preserve">4.2 Advertisement Cookies</w:t>
      </w:r>
    </w:p>
    <w:p>
      <w:pPr>
        <w:spacing w:after="120" w:before="80"/>
      </w:pPr>
      <w:r>
        <w:rPr>
          <w:rFonts w:ascii="Arial" w:cs="Arial" w:eastAsia="Arial" w:hAnsi="Arial"/>
          <w:sz w:val="22"/>
          <w:szCs w:val="22"/>
        </w:rPr>
        <w:t xml:space="preserve">These cookies are used to deliver advertisements that are relevant to you and your interests. They are also used to limit the number of times you see an advertisement and to help measure the effectiveness of advertising campaigns.</w:t>
      </w:r>
    </w:p>
    <w:p>
      <w:pPr>
        <w:pStyle w:val="ListParagraph"/>
        <w:numPr>
          <w:ilvl w:val="0"/>
          <w:numId w:val="2"/>
        </w:numPr>
        <w:spacing w:after="60" w:before="60"/>
      </w:pPr>
      <w:r>
        <w:rPr>
          <w:rFonts w:ascii="Arial" w:cs="Arial" w:eastAsia="Arial" w:hAnsi="Arial"/>
          <w:sz w:val="22"/>
          <w:szCs w:val="22"/>
        </w:rPr>
        <w:t xml:space="preserve">Facebook Pixel (_fbp): Set by Facebook to track interactions and store browsing data for targeted advertising.</w:t>
      </w:r>
    </w:p>
    <w:p>
      <w:pPr>
        <w:spacing w:after="80" w:before="80"/>
      </w:pPr>
      <w:r>
        <w:t xml:space="preserve"/>
      </w:r>
    </w:p>
    <w:p>
      <w:pPr>
        <w:pStyle w:val="Heading2"/>
        <w:spacing w:after="120" w:before="300"/>
      </w:pPr>
      <w:r>
        <w:rPr>
          <w:rFonts w:ascii="Arial" w:cs="Arial" w:eastAsia="Arial" w:hAnsi="Arial"/>
          <w:b/>
          <w:bCs/>
          <w:sz w:val="26"/>
          <w:szCs w:val="26"/>
        </w:rPr>
        <w:t xml:space="preserve">4.3 Other Cookies</w:t>
      </w:r>
    </w:p>
    <w:p>
      <w:pPr>
        <w:spacing w:after="120" w:before="80"/>
      </w:pPr>
      <w:r>
        <w:rPr>
          <w:rFonts w:ascii="Arial" w:cs="Arial" w:eastAsia="Arial" w:hAnsi="Arial"/>
          <w:sz w:val="22"/>
          <w:szCs w:val="22"/>
        </w:rPr>
        <w:t xml:space="preserve">These cookies serve functional purposes that do not fall into the categories above:</w:t>
      </w:r>
    </w:p>
    <w:p>
      <w:pPr>
        <w:pStyle w:val="ListParagraph"/>
        <w:numPr>
          <w:ilvl w:val="0"/>
          <w:numId w:val="2"/>
        </w:numPr>
        <w:spacing w:after="60" w:before="60"/>
      </w:pPr>
      <w:r>
        <w:rPr>
          <w:rFonts w:ascii="Arial" w:cs="Arial" w:eastAsia="Arial" w:hAnsi="Arial"/>
          <w:sz w:val="22"/>
          <w:szCs w:val="22"/>
        </w:rPr>
        <w:t xml:space="preserve">lastExternalReferrer: Stores the last external URL that referred a user to our Website.</w:t>
      </w:r>
    </w:p>
    <w:p>
      <w:pPr>
        <w:pStyle w:val="ListParagraph"/>
        <w:numPr>
          <w:ilvl w:val="0"/>
          <w:numId w:val="2"/>
        </w:numPr>
        <w:spacing w:after="60" w:before="60"/>
      </w:pPr>
      <w:r>
        <w:rPr>
          <w:rFonts w:ascii="Arial" w:cs="Arial" w:eastAsia="Arial" w:hAnsi="Arial"/>
          <w:sz w:val="22"/>
          <w:szCs w:val="22"/>
        </w:rPr>
        <w:t xml:space="preserve">lastExternalReferrerTime: Records the timestamp of the last external referral event.</w:t>
      </w:r>
    </w:p>
    <w:p>
      <w:pPr>
        <w:spacing w:after="80" w:before="80"/>
      </w:pPr>
      <w:r>
        <w:t xml:space="preserve"/>
      </w:r>
    </w:p>
    <w:p>
      <w:pPr>
        <w:pStyle w:val="Heading1"/>
        <w:spacing w:after="160" w:before="400"/>
      </w:pPr>
      <w:r>
        <w:rPr>
          <w:rFonts w:ascii="Arial" w:cs="Arial" w:eastAsia="Arial" w:hAnsi="Arial"/>
          <w:b/>
          <w:bCs/>
          <w:sz w:val="32"/>
          <w:szCs w:val="32"/>
        </w:rPr>
        <w:t xml:space="preserve">5. Full List of Cookies</w:t>
      </w:r>
    </w:p>
    <w:p>
      <w:pPr>
        <w:spacing w:after="120" w:before="80"/>
      </w:pPr>
      <w:r>
        <w:rPr>
          <w:rFonts w:ascii="Arial" w:cs="Arial" w:eastAsia="Arial" w:hAnsi="Arial"/>
          <w:sz w:val="22"/>
          <w:szCs w:val="22"/>
        </w:rPr>
        <w:t xml:space="preserve">The table below provides a complete list of cookies currently in use on our Website:</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2600"/>
        <w:gridCol w:w="1500"/>
        <w:gridCol w:w="1060"/>
      </w:tblGrid>
      <w:tr>
        <w:trPr>
          <w:tblHeader/>
        </w:trPr>
        <w:tc>
          <w:tcPr>
            <w:tcW w:type="dxa" w:w="22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18"/>
                <w:szCs w:val="18"/>
              </w:rPr>
              <w:t xml:space="preserve">Cookie Name</w:t>
            </w:r>
          </w:p>
        </w:tc>
        <w:tc>
          <w:tcPr>
            <w:tcW w:type="dxa" w:w="2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18"/>
                <w:szCs w:val="18"/>
              </w:rPr>
              <w:t xml:space="preserve">Domain</w:t>
            </w:r>
          </w:p>
        </w:tc>
        <w:tc>
          <w:tcPr>
            <w:tcW w:type="dxa" w:w="26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18"/>
                <w:szCs w:val="18"/>
              </w:rPr>
              <w:t xml:space="preserve">Purpose</w:t>
            </w:r>
          </w:p>
        </w:tc>
        <w:tc>
          <w:tcPr>
            <w:tcW w:type="dxa" w:w="15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18"/>
                <w:szCs w:val="18"/>
              </w:rPr>
              <w:t xml:space="preserve">Duration</w:t>
            </w:r>
          </w:p>
        </w:tc>
        <w:tc>
          <w:tcPr>
            <w:tcW w:type="dxa" w:w="106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18"/>
                <w:szCs w:val="18"/>
              </w:rPr>
              <w:t xml:space="preserve">Type</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sbjs_migrations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Sourcebuster – tracks visit source and user actions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Session</w:t>
            </w:r>
          </w:p>
        </w:tc>
        <w:tc>
          <w:tcPr>
            <w:tcW w:type="dxa" w:w="1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sbjs_current_add</w:t>
            </w:r>
          </w:p>
        </w:tc>
        <w:tc>
          <w:tcPr>
            <w:tcW w:type="dxa" w:w="2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Sourcebuster – stores current visit source details</w:t>
            </w:r>
          </w:p>
        </w:tc>
        <w:tc>
          <w:tcPr>
            <w:tcW w:type="dxa" w:w="15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Session</w:t>
            </w:r>
          </w:p>
        </w:tc>
        <w:tc>
          <w:tcPr>
            <w:tcW w:type="dxa" w:w="10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sbjs_first_add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Sourcebuster – stores first visit source details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Session</w:t>
            </w:r>
          </w:p>
        </w:tc>
        <w:tc>
          <w:tcPr>
            <w:tcW w:type="dxa" w:w="1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sbjs_current</w:t>
            </w:r>
          </w:p>
        </w:tc>
        <w:tc>
          <w:tcPr>
            <w:tcW w:type="dxa" w:w="2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Sourcebuster – current visit source identifier</w:t>
            </w:r>
          </w:p>
        </w:tc>
        <w:tc>
          <w:tcPr>
            <w:tcW w:type="dxa" w:w="15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Session</w:t>
            </w:r>
          </w:p>
        </w:tc>
        <w:tc>
          <w:tcPr>
            <w:tcW w:type="dxa" w:w="10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sbjs_first</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Sourcebuster – first visit source identifier</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Session</w:t>
            </w:r>
          </w:p>
        </w:tc>
        <w:tc>
          <w:tcPr>
            <w:tcW w:type="dxa" w:w="1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sbjs_udata</w:t>
            </w:r>
          </w:p>
        </w:tc>
        <w:tc>
          <w:tcPr>
            <w:tcW w:type="dxa" w:w="2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Sourcebuster – stores user data for analytics</w:t>
            </w:r>
          </w:p>
        </w:tc>
        <w:tc>
          <w:tcPr>
            <w:tcW w:type="dxa" w:w="15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Session</w:t>
            </w:r>
          </w:p>
        </w:tc>
        <w:tc>
          <w:tcPr>
            <w:tcW w:type="dxa" w:w="10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sbjs_session</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Sourcebuster – session-level analytics tracking</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1 hour</w:t>
            </w:r>
          </w:p>
        </w:tc>
        <w:tc>
          <w:tcPr>
            <w:tcW w:type="dxa" w:w="1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tk_or</w:t>
            </w:r>
          </w:p>
        </w:tc>
        <w:tc>
          <w:tcPr>
            <w:tcW w:type="dxa" w:w="2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JetPack/WooCommerce – referral behaviour analysis</w:t>
            </w:r>
          </w:p>
        </w:tc>
        <w:tc>
          <w:tcPr>
            <w:tcW w:type="dxa" w:w="15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1 year 1 month</w:t>
            </w:r>
          </w:p>
        </w:tc>
        <w:tc>
          <w:tcPr>
            <w:tcW w:type="dxa" w:w="10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tk_r3d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JetPack – internal metrics for user activity</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3 days</w:t>
            </w:r>
          </w:p>
        </w:tc>
        <w:tc>
          <w:tcPr>
            <w:tcW w:type="dxa" w:w="1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tk_lr</w:t>
            </w:r>
          </w:p>
        </w:tc>
        <w:tc>
          <w:tcPr>
            <w:tcW w:type="dxa" w:w="2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JetPack/WooCommerce – referral source tracking</w:t>
            </w:r>
          </w:p>
        </w:tc>
        <w:tc>
          <w:tcPr>
            <w:tcW w:type="dxa" w:w="15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1 year</w:t>
            </w:r>
          </w:p>
        </w:tc>
        <w:tc>
          <w:tcPr>
            <w:tcW w:type="dxa" w:w="10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pys_session_limit</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PixelYourSite – manages analytical services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1 hour</w:t>
            </w:r>
          </w:p>
        </w:tc>
        <w:tc>
          <w:tcPr>
            <w:tcW w:type="dxa" w:w="1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pys_start_session</w:t>
            </w:r>
          </w:p>
        </w:tc>
        <w:tc>
          <w:tcPr>
            <w:tcW w:type="dxa" w:w="2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PixelYourSite – marks start of session</w:t>
            </w:r>
          </w:p>
        </w:tc>
        <w:tc>
          <w:tcPr>
            <w:tcW w:type="dxa" w:w="15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Session</w:t>
            </w:r>
          </w:p>
        </w:tc>
        <w:tc>
          <w:tcPr>
            <w:tcW w:type="dxa" w:w="10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pys_first_visit</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PixelYourSite – records first visit</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7 days</w:t>
            </w:r>
          </w:p>
        </w:tc>
        <w:tc>
          <w:tcPr>
            <w:tcW w:type="dxa" w:w="1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pysTrafficSource</w:t>
            </w:r>
          </w:p>
        </w:tc>
        <w:tc>
          <w:tcPr>
            <w:tcW w:type="dxa" w:w="2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PixelYourSite – tracks traffic source</w:t>
            </w:r>
          </w:p>
        </w:tc>
        <w:tc>
          <w:tcPr>
            <w:tcW w:type="dxa" w:w="15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7 days</w:t>
            </w:r>
          </w:p>
        </w:tc>
        <w:tc>
          <w:tcPr>
            <w:tcW w:type="dxa" w:w="10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pys_landing_page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PixelYourSite – records landing page</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7 days</w:t>
            </w:r>
          </w:p>
        </w:tc>
        <w:tc>
          <w:tcPr>
            <w:tcW w:type="dxa" w:w="1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last_pysTrafficSource</w:t>
            </w:r>
          </w:p>
        </w:tc>
        <w:tc>
          <w:tcPr>
            <w:tcW w:type="dxa" w:w="2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PixelYourSite – stores last traffic source</w:t>
            </w:r>
          </w:p>
        </w:tc>
        <w:tc>
          <w:tcPr>
            <w:tcW w:type="dxa" w:w="15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7 days</w:t>
            </w:r>
          </w:p>
        </w:tc>
        <w:tc>
          <w:tcPr>
            <w:tcW w:type="dxa" w:w="10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last_pys_landing_page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PixelYourSite – stores last landing page</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7 days</w:t>
            </w:r>
          </w:p>
        </w:tc>
        <w:tc>
          <w:tcPr>
            <w:tcW w:type="dxa" w:w="1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_fbp</w:t>
            </w:r>
          </w:p>
        </w:tc>
        <w:tc>
          <w:tcPr>
            <w:tcW w:type="dxa" w:w="2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Facebook Pixel – tracks and stores user interactions for advertising</w:t>
            </w:r>
          </w:p>
        </w:tc>
        <w:tc>
          <w:tcPr>
            <w:tcW w:type="dxa" w:w="15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7 days</w:t>
            </w:r>
          </w:p>
        </w:tc>
        <w:tc>
          <w:tcPr>
            <w:tcW w:type="dxa" w:w="10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Advertisement</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tk_ai</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JetPack – anonymous admin area and analytics ID</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1 year</w:t>
            </w:r>
          </w:p>
        </w:tc>
        <w:tc>
          <w:tcPr>
            <w:tcW w:type="dxa" w:w="1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Analytics</w:t>
            </w:r>
          </w:p>
        </w:tc>
      </w:tr>
      <w:tr>
        <w:tc>
          <w:tcPr>
            <w:tcW w:type="dxa" w:w="22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lastExternalReferrer</w:t>
            </w:r>
          </w:p>
        </w:tc>
        <w:tc>
          <w:tcPr>
            <w:tcW w:type="dxa" w:w="2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Stores the last external referrer URL</w:t>
            </w:r>
          </w:p>
        </w:tc>
        <w:tc>
          <w:tcPr>
            <w:tcW w:type="dxa" w:w="15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Never</w:t>
            </w:r>
          </w:p>
        </w:tc>
        <w:tc>
          <w:tcPr>
            <w:tcW w:type="dxa" w:w="10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Other</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lastExternalReferrerTime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bootlegbeatles.com</w:t>
            </w:r>
          </w:p>
        </w:tc>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Stores the timestamp of the last external referral</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Never</w:t>
            </w:r>
          </w:p>
        </w:tc>
        <w:tc>
          <w:tcPr>
            <w:tcW w:type="dxa" w:w="1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Other</w:t>
            </w:r>
          </w:p>
        </w:tc>
      </w:tr>
    </w:tbl>
    <w:p>
      <w:pPr>
        <w:spacing w:after="80" w:before="80"/>
      </w:pPr>
      <w:r>
        <w:t xml:space="preserve"/>
      </w:r>
    </w:p>
    <w:p>
      <w:pPr>
        <w:pStyle w:val="Heading1"/>
        <w:spacing w:after="160" w:before="400"/>
      </w:pPr>
      <w:r>
        <w:rPr>
          <w:rFonts w:ascii="Arial" w:cs="Arial" w:eastAsia="Arial" w:hAnsi="Arial"/>
          <w:b/>
          <w:bCs/>
          <w:sz w:val="32"/>
          <w:szCs w:val="32"/>
        </w:rPr>
        <w:t xml:space="preserve">6. Legal Basis for Processing</w:t>
      </w:r>
    </w:p>
    <w:p>
      <w:pPr>
        <w:spacing w:after="120" w:before="80"/>
      </w:pPr>
      <w:r>
        <w:rPr>
          <w:rFonts w:ascii="Arial" w:cs="Arial" w:eastAsia="Arial" w:hAnsi="Arial"/>
          <w:sz w:val="22"/>
          <w:szCs w:val="22"/>
        </w:rPr>
        <w:t xml:space="preserve">Under the UK GDPR and EU GDPR, we rely on the following legal bases for setting cookies:</w:t>
      </w:r>
    </w:p>
    <w:p>
      <w:pPr>
        <w:pStyle w:val="ListParagraph"/>
        <w:numPr>
          <w:ilvl w:val="0"/>
          <w:numId w:val="2"/>
        </w:numPr>
        <w:spacing w:after="60" w:before="60"/>
      </w:pPr>
      <w:r>
        <w:rPr>
          <w:rFonts w:ascii="Arial" w:cs="Arial" w:eastAsia="Arial" w:hAnsi="Arial"/>
          <w:sz w:val="22"/>
          <w:szCs w:val="22"/>
        </w:rPr>
        <w:t xml:space="preserve">Consent (Article 6(1)(a) UK/EU GDPR): For all non-essential cookies, including analytics and advertising cookies, we rely on your consent. You can withdraw your consent at any time (see Section 7 below).</w:t>
      </w:r>
    </w:p>
    <w:p>
      <w:pPr>
        <w:pStyle w:val="ListParagraph"/>
        <w:numPr>
          <w:ilvl w:val="0"/>
          <w:numId w:val="2"/>
        </w:numPr>
        <w:spacing w:after="60" w:before="60"/>
      </w:pPr>
      <w:r>
        <w:rPr>
          <w:rFonts w:ascii="Arial" w:cs="Arial" w:eastAsia="Arial" w:hAnsi="Arial"/>
          <w:sz w:val="22"/>
          <w:szCs w:val="22"/>
        </w:rPr>
        <w:t xml:space="preserve">Legitimate Interests (Article 6(1)(f) UK/EU GDPR): In limited circumstances, we may rely on our legitimate interests for analytics cookies where we have a compelling justification and these do not override your rights.</w:t>
      </w:r>
    </w:p>
    <w:p>
      <w:pPr>
        <w:spacing w:after="120" w:before="80"/>
      </w:pPr>
      <w:r>
        <w:rPr>
          <w:rFonts w:ascii="Arial" w:cs="Arial" w:eastAsia="Arial" w:hAnsi="Arial"/>
          <w:sz w:val="22"/>
          <w:szCs w:val="22"/>
        </w:rPr>
        <w:t xml:space="preserve">We do not currently use any strictly necessary cookies. If we introduce them in the future, this policy will be updated accordingly.</w:t>
      </w:r>
    </w:p>
    <w:p>
      <w:pPr>
        <w:pStyle w:val="Heading1"/>
        <w:spacing w:after="160" w:before="400"/>
      </w:pPr>
      <w:r>
        <w:rPr>
          <w:rFonts w:ascii="Arial" w:cs="Arial" w:eastAsia="Arial" w:hAnsi="Arial"/>
          <w:b/>
          <w:bCs/>
          <w:sz w:val="32"/>
          <w:szCs w:val="32"/>
        </w:rPr>
        <w:t xml:space="preserve">7. Your Cookie Choices and Rights</w:t>
      </w:r>
    </w:p>
    <w:p>
      <w:pPr>
        <w:spacing w:after="120" w:before="80"/>
      </w:pPr>
      <w:r>
        <w:rPr>
          <w:rFonts w:ascii="Arial" w:cs="Arial" w:eastAsia="Arial" w:hAnsi="Arial"/>
          <w:sz w:val="22"/>
          <w:szCs w:val="22"/>
        </w:rPr>
        <w:t xml:space="preserve">You have the right to decide whether to accept or reject non-essential cookies. You can exercise your cookie preferences in the following ways:</w:t>
      </w:r>
    </w:p>
    <w:p>
      <w:pPr>
        <w:pStyle w:val="Heading2"/>
        <w:spacing w:after="120" w:before="300"/>
      </w:pPr>
      <w:r>
        <w:rPr>
          <w:rFonts w:ascii="Arial" w:cs="Arial" w:eastAsia="Arial" w:hAnsi="Arial"/>
          <w:b/>
          <w:bCs/>
          <w:sz w:val="26"/>
          <w:szCs w:val="26"/>
        </w:rPr>
        <w:t xml:space="preserve">7.1 Cookie Consent Banner</w:t>
      </w:r>
    </w:p>
    <w:p>
      <w:pPr>
        <w:spacing w:after="120" w:before="80"/>
      </w:pPr>
      <w:r>
        <w:rPr>
          <w:rFonts w:ascii="Arial" w:cs="Arial" w:eastAsia="Arial" w:hAnsi="Arial"/>
          <w:sz w:val="22"/>
          <w:szCs w:val="22"/>
        </w:rPr>
        <w:t xml:space="preserve">When you first visit our Website, you will be presented with a cookie consent banner. You can use this to accept all cookies, reject non-essential cookies, or customise your preferences by category.</w:t>
      </w:r>
    </w:p>
    <w:p>
      <w:pPr>
        <w:pStyle w:val="Heading2"/>
        <w:spacing w:after="120" w:before="300"/>
      </w:pPr>
      <w:r>
        <w:rPr>
          <w:rFonts w:ascii="Arial" w:cs="Arial" w:eastAsia="Arial" w:hAnsi="Arial"/>
          <w:b/>
          <w:bCs/>
          <w:sz w:val="26"/>
          <w:szCs w:val="26"/>
        </w:rPr>
        <w:t xml:space="preserve">7.2 Browser Settings</w:t>
      </w:r>
    </w:p>
    <w:p>
      <w:pPr>
        <w:spacing w:after="120" w:before="80"/>
      </w:pPr>
      <w:r>
        <w:rPr>
          <w:rFonts w:ascii="Arial" w:cs="Arial" w:eastAsia="Arial" w:hAnsi="Arial"/>
          <w:sz w:val="22"/>
          <w:szCs w:val="22"/>
        </w:rPr>
        <w:t xml:space="preserve">Most web browsers allow you to control cookies through their settings. You can set your browser to refuse all or some cookies, or to alert you when websites set or access cookies. Please note that if you choose to disable cookies, some parts of our Website may not function as intended.</w:t>
      </w:r>
    </w:p>
    <w:p>
      <w:pPr>
        <w:spacing w:after="120" w:before="80"/>
      </w:pPr>
      <w:r>
        <w:rPr>
          <w:rFonts w:ascii="Arial" w:cs="Arial" w:eastAsia="Arial" w:hAnsi="Arial"/>
          <w:sz w:val="22"/>
          <w:szCs w:val="22"/>
        </w:rPr>
        <w:t xml:space="preserve">Links to cookie management guides for common browsers:</w:t>
      </w:r>
    </w:p>
    <w:p>
      <w:pPr>
        <w:pStyle w:val="ListParagraph"/>
        <w:numPr>
          <w:ilvl w:val="0"/>
          <w:numId w:val="2"/>
        </w:numPr>
        <w:spacing w:after="60" w:before="60"/>
      </w:pPr>
      <w:r>
        <w:rPr>
          <w:rFonts w:ascii="Arial" w:cs="Arial" w:eastAsia="Arial" w:hAnsi="Arial"/>
          <w:sz w:val="22"/>
          <w:szCs w:val="22"/>
        </w:rPr>
        <w:t xml:space="preserve">Google Chrome: chrome://settings/cookies</w:t>
      </w:r>
    </w:p>
    <w:p>
      <w:pPr>
        <w:pStyle w:val="ListParagraph"/>
        <w:numPr>
          <w:ilvl w:val="0"/>
          <w:numId w:val="2"/>
        </w:numPr>
        <w:spacing w:after="60" w:before="60"/>
      </w:pPr>
      <w:r>
        <w:rPr>
          <w:rFonts w:ascii="Arial" w:cs="Arial" w:eastAsia="Arial" w:hAnsi="Arial"/>
          <w:sz w:val="22"/>
          <w:szCs w:val="22"/>
        </w:rPr>
        <w:t xml:space="preserve">Mozilla Firefox: Options &gt; Privacy &amp; Security &gt; Cookies</w:t>
      </w:r>
    </w:p>
    <w:p>
      <w:pPr>
        <w:pStyle w:val="ListParagraph"/>
        <w:numPr>
          <w:ilvl w:val="0"/>
          <w:numId w:val="2"/>
        </w:numPr>
        <w:spacing w:after="60" w:before="60"/>
      </w:pPr>
      <w:r>
        <w:rPr>
          <w:rFonts w:ascii="Arial" w:cs="Arial" w:eastAsia="Arial" w:hAnsi="Arial"/>
          <w:sz w:val="22"/>
          <w:szCs w:val="22"/>
        </w:rPr>
        <w:t xml:space="preserve">Safari: Preferences &gt; Privacy &gt; Manage Website Data</w:t>
      </w:r>
    </w:p>
    <w:p>
      <w:pPr>
        <w:pStyle w:val="ListParagraph"/>
        <w:numPr>
          <w:ilvl w:val="0"/>
          <w:numId w:val="2"/>
        </w:numPr>
        <w:spacing w:after="60" w:before="60"/>
      </w:pPr>
      <w:r>
        <w:rPr>
          <w:rFonts w:ascii="Arial" w:cs="Arial" w:eastAsia="Arial" w:hAnsi="Arial"/>
          <w:sz w:val="22"/>
          <w:szCs w:val="22"/>
        </w:rPr>
        <w:t xml:space="preserve">Microsoft Edge: Settings &gt; Cookies and site permissions</w:t>
      </w:r>
    </w:p>
    <w:p>
      <w:pPr>
        <w:spacing w:after="80" w:before="80"/>
      </w:pPr>
      <w:r>
        <w:t xml:space="preserve"/>
      </w:r>
    </w:p>
    <w:p>
      <w:pPr>
        <w:pStyle w:val="Heading2"/>
        <w:spacing w:after="120" w:before="300"/>
      </w:pPr>
      <w:r>
        <w:rPr>
          <w:rFonts w:ascii="Arial" w:cs="Arial" w:eastAsia="Arial" w:hAnsi="Arial"/>
          <w:b/>
          <w:bCs/>
          <w:sz w:val="26"/>
          <w:szCs w:val="26"/>
        </w:rPr>
        <w:t xml:space="preserve">7.3 Opt-Out Links for Third-Party Services</w:t>
      </w:r>
    </w:p>
    <w:p>
      <w:pPr>
        <w:spacing w:after="120" w:before="80"/>
      </w:pPr>
      <w:r>
        <w:rPr>
          <w:rFonts w:ascii="Arial" w:cs="Arial" w:eastAsia="Arial" w:hAnsi="Arial"/>
          <w:sz w:val="22"/>
          <w:szCs w:val="22"/>
        </w:rPr>
        <w:t xml:space="preserve">You can also opt out of specific third-party services using the links below:</w:t>
      </w:r>
    </w:p>
    <w:p>
      <w:pPr>
        <w:pStyle w:val="ListParagraph"/>
        <w:numPr>
          <w:ilvl w:val="0"/>
          <w:numId w:val="2"/>
        </w:numPr>
        <w:spacing w:after="60" w:before="60"/>
      </w:pPr>
      <w:r>
        <w:rPr>
          <w:rFonts w:ascii="Arial" w:cs="Arial" w:eastAsia="Arial" w:hAnsi="Arial"/>
          <w:sz w:val="22"/>
          <w:szCs w:val="22"/>
        </w:rPr>
        <w:t xml:space="preserve">Google Analytics opt-out: https://tools.google.com/dlpage/gaoptout</w:t>
      </w:r>
    </w:p>
    <w:p>
      <w:pPr>
        <w:pStyle w:val="ListParagraph"/>
        <w:numPr>
          <w:ilvl w:val="0"/>
          <w:numId w:val="2"/>
        </w:numPr>
        <w:spacing w:after="60" w:before="60"/>
      </w:pPr>
      <w:r>
        <w:rPr>
          <w:rFonts w:ascii="Arial" w:cs="Arial" w:eastAsia="Arial" w:hAnsi="Arial"/>
          <w:sz w:val="22"/>
          <w:szCs w:val="22"/>
        </w:rPr>
        <w:t xml:space="preserve">Facebook ad preferences: https://www.facebook.com/adpreferences/</w:t>
      </w:r>
    </w:p>
    <w:p>
      <w:pPr>
        <w:pStyle w:val="ListParagraph"/>
        <w:numPr>
          <w:ilvl w:val="0"/>
          <w:numId w:val="2"/>
        </w:numPr>
        <w:spacing w:after="60" w:before="60"/>
      </w:pPr>
      <w:r>
        <w:rPr>
          <w:rFonts w:ascii="Arial" w:cs="Arial" w:eastAsia="Arial" w:hAnsi="Arial"/>
          <w:sz w:val="22"/>
          <w:szCs w:val="22"/>
        </w:rPr>
        <w:t xml:space="preserve">Your Online Choices (EU): https://www.youronlinechoices.com/</w:t>
      </w:r>
    </w:p>
    <w:p>
      <w:pPr>
        <w:spacing w:after="80" w:before="80"/>
      </w:pPr>
      <w:r>
        <w:t xml:space="preserve"/>
      </w:r>
    </w:p>
    <w:p>
      <w:pPr>
        <w:pStyle w:val="Heading2"/>
        <w:spacing w:after="120" w:before="300"/>
      </w:pPr>
      <w:r>
        <w:rPr>
          <w:rFonts w:ascii="Arial" w:cs="Arial" w:eastAsia="Arial" w:hAnsi="Arial"/>
          <w:b/>
          <w:bCs/>
          <w:sz w:val="26"/>
          <w:szCs w:val="26"/>
        </w:rPr>
        <w:t xml:space="preserve">7.4 Your Rights Under UK/EU GDPR</w:t>
      </w:r>
    </w:p>
    <w:p>
      <w:pPr>
        <w:spacing w:after="120" w:before="80"/>
      </w:pPr>
      <w:r>
        <w:rPr>
          <w:rFonts w:ascii="Arial" w:cs="Arial" w:eastAsia="Arial" w:hAnsi="Arial"/>
          <w:sz w:val="22"/>
          <w:szCs w:val="22"/>
        </w:rPr>
        <w:t xml:space="preserve">In addition to your right to withdraw consent, you may also have the following rights regarding personal data processed through cookies:</w:t>
      </w:r>
    </w:p>
    <w:p>
      <w:pPr>
        <w:pStyle w:val="ListParagraph"/>
        <w:numPr>
          <w:ilvl w:val="0"/>
          <w:numId w:val="2"/>
        </w:numPr>
        <w:spacing w:after="60" w:before="60"/>
      </w:pPr>
      <w:r>
        <w:rPr>
          <w:rFonts w:ascii="Arial" w:cs="Arial" w:eastAsia="Arial" w:hAnsi="Arial"/>
          <w:sz w:val="22"/>
          <w:szCs w:val="22"/>
        </w:rPr>
        <w:t xml:space="preserve">Right of access: You can request a copy of the personal data we hold about you.</w:t>
      </w:r>
    </w:p>
    <w:p>
      <w:pPr>
        <w:pStyle w:val="ListParagraph"/>
        <w:numPr>
          <w:ilvl w:val="0"/>
          <w:numId w:val="2"/>
        </w:numPr>
        <w:spacing w:after="60" w:before="60"/>
      </w:pPr>
      <w:r>
        <w:rPr>
          <w:rFonts w:ascii="Arial" w:cs="Arial" w:eastAsia="Arial" w:hAnsi="Arial"/>
          <w:sz w:val="22"/>
          <w:szCs w:val="22"/>
        </w:rPr>
        <w:t xml:space="preserve">Right to erasure: You can request that we delete your personal data in certain circumstances.</w:t>
      </w:r>
    </w:p>
    <w:p>
      <w:pPr>
        <w:pStyle w:val="ListParagraph"/>
        <w:numPr>
          <w:ilvl w:val="0"/>
          <w:numId w:val="2"/>
        </w:numPr>
        <w:spacing w:after="60" w:before="60"/>
      </w:pPr>
      <w:r>
        <w:rPr>
          <w:rFonts w:ascii="Arial" w:cs="Arial" w:eastAsia="Arial" w:hAnsi="Arial"/>
          <w:sz w:val="22"/>
          <w:szCs w:val="22"/>
        </w:rPr>
        <w:t xml:space="preserve">Right to object: You can object to our processing of your personal data for analytics or advertising purposes.</w:t>
      </w:r>
    </w:p>
    <w:p>
      <w:pPr>
        <w:pStyle w:val="ListParagraph"/>
        <w:numPr>
          <w:ilvl w:val="0"/>
          <w:numId w:val="2"/>
        </w:numPr>
        <w:spacing w:after="60" w:before="60"/>
      </w:pPr>
      <w:r>
        <w:rPr>
          <w:rFonts w:ascii="Arial" w:cs="Arial" w:eastAsia="Arial" w:hAnsi="Arial"/>
          <w:sz w:val="22"/>
          <w:szCs w:val="22"/>
        </w:rPr>
        <w:t xml:space="preserve">Right to data portability: You can request that we transfer your data to another organisation in certain circumstances.</w:t>
      </w:r>
    </w:p>
    <w:p>
      <w:pPr>
        <w:spacing w:after="120" w:before="80"/>
      </w:pPr>
      <w:r>
        <w:rPr>
          <w:rFonts w:ascii="Arial" w:cs="Arial" w:eastAsia="Arial" w:hAnsi="Arial"/>
          <w:sz w:val="22"/>
          <w:szCs w:val="22"/>
        </w:rPr>
        <w:t xml:space="preserve">To exercise any of these rights, please contact us using the details in Section 9 below.</w:t>
      </w:r>
    </w:p>
    <w:p>
      <w:pPr>
        <w:pStyle w:val="Heading1"/>
        <w:spacing w:after="160" w:before="400"/>
      </w:pPr>
      <w:r>
        <w:rPr>
          <w:rFonts w:ascii="Arial" w:cs="Arial" w:eastAsia="Arial" w:hAnsi="Arial"/>
          <w:b/>
          <w:bCs/>
          <w:sz w:val="32"/>
          <w:szCs w:val="32"/>
        </w:rPr>
        <w:t xml:space="preserve">8. Third-Party Cookies</w:t>
      </w:r>
    </w:p>
    <w:p>
      <w:pPr>
        <w:spacing w:after="120" w:before="80"/>
      </w:pPr>
      <w:r>
        <w:rPr>
          <w:rFonts w:ascii="Arial" w:cs="Arial" w:eastAsia="Arial" w:hAnsi="Arial"/>
          <w:sz w:val="22"/>
          <w:szCs w:val="22"/>
        </w:rPr>
        <w:t xml:space="preserve">Some cookies on our Website are set by third parties. We do not control these third parties' use of cookies and they are governed by the privacy policies of those third parties. The third-party services currently used on our Website include:</w:t>
      </w:r>
    </w:p>
    <w:p>
      <w:pPr>
        <w:pStyle w:val="ListParagraph"/>
        <w:numPr>
          <w:ilvl w:val="0"/>
          <w:numId w:val="2"/>
        </w:numPr>
        <w:spacing w:after="60" w:before="60"/>
      </w:pPr>
      <w:r>
        <w:rPr>
          <w:rFonts w:ascii="Arial" w:cs="Arial" w:eastAsia="Arial" w:hAnsi="Arial"/>
          <w:sz w:val="22"/>
          <w:szCs w:val="22"/>
        </w:rPr>
        <w:t xml:space="preserve">Facebook (Meta): https://www.facebook.com/privacy/policy/</w:t>
      </w:r>
    </w:p>
    <w:p>
      <w:pPr>
        <w:pStyle w:val="ListParagraph"/>
        <w:numPr>
          <w:ilvl w:val="0"/>
          <w:numId w:val="2"/>
        </w:numPr>
        <w:spacing w:after="60" w:before="60"/>
      </w:pPr>
      <w:r>
        <w:rPr>
          <w:rFonts w:ascii="Arial" w:cs="Arial" w:eastAsia="Arial" w:hAnsi="Arial"/>
          <w:sz w:val="22"/>
          <w:szCs w:val="22"/>
        </w:rPr>
        <w:t xml:space="preserve">JetPack (Automattic): https://automattic.com/privacy/</w:t>
      </w:r>
    </w:p>
    <w:p>
      <w:pPr>
        <w:pStyle w:val="ListParagraph"/>
        <w:numPr>
          <w:ilvl w:val="0"/>
          <w:numId w:val="2"/>
        </w:numPr>
        <w:spacing w:after="60" w:before="60"/>
      </w:pPr>
      <w:r>
        <w:rPr>
          <w:rFonts w:ascii="Arial" w:cs="Arial" w:eastAsia="Arial" w:hAnsi="Arial"/>
          <w:sz w:val="22"/>
          <w:szCs w:val="22"/>
        </w:rPr>
        <w:t xml:space="preserve">PixelYourSite: https://www.pixelyoursite.com/privacy-policy</w:t>
      </w:r>
    </w:p>
    <w:p>
      <w:pPr>
        <w:spacing w:after="80" w:before="80"/>
      </w:pPr>
      <w:r>
        <w:t xml:space="preserve"/>
      </w:r>
    </w:p>
    <w:p>
      <w:pPr>
        <w:pStyle w:val="Heading1"/>
        <w:spacing w:after="160" w:before="400"/>
      </w:pPr>
      <w:r>
        <w:rPr>
          <w:rFonts w:ascii="Arial" w:cs="Arial" w:eastAsia="Arial" w:hAnsi="Arial"/>
          <w:b/>
          <w:bCs/>
          <w:sz w:val="32"/>
          <w:szCs w:val="32"/>
        </w:rPr>
        <w:t xml:space="preserve">9. Contact Us</w:t>
      </w:r>
    </w:p>
    <w:p>
      <w:pPr>
        <w:spacing w:after="120" w:before="80"/>
      </w:pPr>
      <w:r>
        <w:rPr>
          <w:rFonts w:ascii="Arial" w:cs="Arial" w:eastAsia="Arial" w:hAnsi="Arial"/>
          <w:sz w:val="22"/>
          <w:szCs w:val="22"/>
        </w:rPr>
        <w:t xml:space="preserve">If you have any questions about our use of cookies or this Cookie Policy, please contact us:</w:t>
      </w:r>
    </w:p>
    <w:p>
      <w:pPr>
        <w:spacing w:after="120" w:before="80"/>
      </w:pPr>
      <w:r>
        <w:rPr>
          <w:rFonts w:ascii="Arial" w:cs="Arial" w:eastAsia="Arial" w:hAnsi="Arial"/>
          <w:b/>
          <w:bCs/>
          <w:sz w:val="22"/>
          <w:szCs w:val="22"/>
        </w:rPr>
        <w:t xml:space="preserve">Bootleg Beatles</w:t>
      </w:r>
    </w:p>
    <w:p>
      <w:pPr>
        <w:spacing w:after="120" w:before="80"/>
      </w:pPr>
      <w:r>
        <w:rPr>
          <w:rFonts w:ascii="Arial" w:cs="Arial" w:eastAsia="Arial" w:hAnsi="Arial"/>
          <w:sz w:val="22"/>
          <w:szCs w:val="22"/>
        </w:rPr>
        <w:t xml:space="preserve">Website: https://bootlegbeatles.com</w:t>
      </w:r>
    </w:p>
    <w:p>
      <w:pPr>
        <w:spacing w:after="120" w:before="80"/>
      </w:pPr>
      <w:r>
        <w:rPr>
          <w:rFonts w:ascii="Arial" w:cs="Arial" w:eastAsia="Arial" w:hAnsi="Arial"/>
          <w:sz w:val="22"/>
          <w:szCs w:val="22"/>
        </w:rPr>
        <w:t xml:space="preserve">For data protection enquiries, please include "Cookie Policy Enquiry" in the subject line of your message.</w:t>
      </w:r>
    </w:p>
    <w:p>
      <w:pPr>
        <w:pStyle w:val="Heading1"/>
        <w:spacing w:after="160" w:before="400"/>
      </w:pPr>
      <w:r>
        <w:rPr>
          <w:rFonts w:ascii="Arial" w:cs="Arial" w:eastAsia="Arial" w:hAnsi="Arial"/>
          <w:b/>
          <w:bCs/>
          <w:sz w:val="32"/>
          <w:szCs w:val="32"/>
        </w:rPr>
        <w:t xml:space="preserve">10. Updates to This Policy</w:t>
      </w:r>
    </w:p>
    <w:p>
      <w:pPr>
        <w:spacing w:after="120" w:before="80"/>
      </w:pPr>
      <w:r>
        <w:rPr>
          <w:rFonts w:ascii="Arial" w:cs="Arial" w:eastAsia="Arial" w:hAnsi="Arial"/>
          <w:sz w:val="22"/>
          <w:szCs w:val="22"/>
        </w:rPr>
        <w:t xml:space="preserve">We may update this Cookie Policy from time to time to reflect changes in technology, legislation, our operations, or for other legitimate reasons. The date at the top of this page indicates when it was last revised. We encourage you to review this policy periodically to stay informed about our use of cookies.</w:t>
      </w:r>
    </w:p>
    <w:p>
      <w:pPr>
        <w:spacing w:after="120" w:before="80"/>
      </w:pPr>
      <w:r>
        <w:rPr>
          <w:rFonts w:ascii="Arial" w:cs="Arial" w:eastAsia="Arial" w:hAnsi="Arial"/>
          <w:sz w:val="22"/>
          <w:szCs w:val="22"/>
        </w:rPr>
        <w:t xml:space="preserve">Where required by law, we will notify you of significant changes and obtain fresh consent for any new uses of cookies.</w:t>
      </w:r>
    </w:p>
    <w:p>
      <w:pPr>
        <w:spacing w:after="80" w:before="80"/>
      </w:pPr>
      <w:r>
        <w:t xml:space="preserve"/>
      </w:r>
    </w:p>
    <w:p>
      <w:pPr>
        <w:pBdr>
          <w:top w:val="single" w:color="CCCCCC" w:sz="4" w:space="1"/>
        </w:pBdr>
        <w:spacing w:after="80" w:before="400"/>
      </w:pPr>
      <w:r>
        <w:rPr>
          <w:rFonts w:ascii="Arial" w:cs="Arial" w:eastAsia="Arial" w:hAnsi="Arial"/>
          <w:i/>
          <w:iCs/>
          <w:color w:val="888888"/>
          <w:sz w:val="18"/>
          <w:szCs w:val="18"/>
        </w:rPr>
        <w:t xml:space="preserve">This Cookie Policy was prepared in accordance with the UK GDPR, EU GDPR (Regulation 2016/679), and the Privacy and Electronic Communications Regulations (PECR). It does not constitute legal advice. If you require legal assistance, please consult a qualified solicitor.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2E"/>
      <w:sz w:val="36"/>
      <w:szCs w:val="36"/>
    </w:rPr>
  </w:style>
  <w:style w:type="paragraph" w:styleId="Heading2">
    <w:name w:val="Heading 2"/>
    <w:basedOn w:val="Normal"/>
    <w:next w:val="Normal"/>
    <w:qFormat/>
    <w:pPr>
      <w:spacing w:after="120" w:before="300"/>
      <w:outlineLvl w:val="1"/>
    </w:pPr>
    <w:rPr>
      <w:rFonts w:ascii="Arial" w:cs="Arial" w:eastAsia="Arial" w:hAnsi="Arial"/>
      <w:b/>
      <w:bCs/>
      <w:color w:val="1A1A2E"/>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2026-04-11T13:54:32.684Z</dcterms:created>
  <dcterms:modified xsi:type="dcterms:W3CDTF">2026-04-11T13:54:32.684Z</dcterms:modified>
</cp:coreProperties>
</file>

<file path=docProps/custom.xml><?xml version="1.0" encoding="utf-8"?>
<Properties xmlns="http://schemas.openxmlformats.org/officeDocument/2006/custom-properties" xmlns:vt="http://schemas.openxmlformats.org/officeDocument/2006/docPropsVTypes"/>
</file>